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2BA3" w14:textId="77777777" w:rsidR="00D1207C" w:rsidRPr="00E41EB5" w:rsidRDefault="00D1207C" w:rsidP="00E41EB5">
      <w:pPr>
        <w:pStyle w:val="Heading2"/>
        <w:jc w:val="center"/>
        <w:rPr>
          <w:rFonts w:eastAsia="Times New Roman"/>
          <w:b/>
          <w:bCs/>
          <w:sz w:val="32"/>
          <w:szCs w:val="32"/>
          <w:u w:val="single"/>
        </w:rPr>
      </w:pPr>
      <w:r w:rsidRPr="00E41EB5">
        <w:rPr>
          <w:rFonts w:eastAsia="Times New Roman"/>
          <w:b/>
          <w:bCs/>
          <w:sz w:val="32"/>
          <w:szCs w:val="32"/>
          <w:u w:val="single"/>
        </w:rPr>
        <w:t>Non-Residential Permits</w:t>
      </w:r>
    </w:p>
    <w:p w14:paraId="31FFA662" w14:textId="0ED14466" w:rsidR="004B487B" w:rsidRPr="00E41EB5" w:rsidRDefault="00E41EB5">
      <w:pPr>
        <w:rPr>
          <w:sz w:val="28"/>
          <w:szCs w:val="28"/>
        </w:rPr>
      </w:pPr>
    </w:p>
    <w:p w14:paraId="0D39B973" w14:textId="7A8C33AF" w:rsidR="00D1207C" w:rsidRPr="00E41EB5" w:rsidRDefault="00D1207C">
      <w:pPr>
        <w:rPr>
          <w:sz w:val="28"/>
          <w:szCs w:val="28"/>
        </w:rPr>
      </w:pPr>
    </w:p>
    <w:p w14:paraId="1B849691" w14:textId="77777777" w:rsidR="00D1207C" w:rsidRPr="00E41EB5" w:rsidRDefault="00D1207C" w:rsidP="00D1207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3434"/>
        </w:rPr>
      </w:pPr>
      <w:r w:rsidRPr="00E41EB5">
        <w:rPr>
          <w:rFonts w:ascii="Arial" w:hAnsi="Arial" w:cs="Arial"/>
          <w:color w:val="343434"/>
        </w:rPr>
        <w:t>Non-Residential permitting encompasses construction and development of structures other than residential.</w:t>
      </w:r>
    </w:p>
    <w:p w14:paraId="4890EA81" w14:textId="77777777" w:rsidR="00D1207C" w:rsidRPr="00E41EB5" w:rsidRDefault="00D1207C" w:rsidP="00D1207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3434"/>
        </w:rPr>
      </w:pPr>
      <w:r w:rsidRPr="00E41EB5">
        <w:rPr>
          <w:rFonts w:ascii="Arial" w:hAnsi="Arial" w:cs="Arial"/>
          <w:color w:val="343434"/>
        </w:rPr>
        <w:t>Certain projects may require a review by the Planning Department prior to obtaining a building permit.  Before applying for a building permit, please call the Planning and Building Department at 970-532-1643 to determine if such a review is required.</w:t>
      </w:r>
    </w:p>
    <w:p w14:paraId="6FA7C8A4" w14:textId="6F920D55" w:rsidR="00D1207C" w:rsidRPr="00E41EB5" w:rsidRDefault="00D1207C">
      <w:pPr>
        <w:rPr>
          <w:rFonts w:ascii="Arial" w:hAnsi="Arial" w:cs="Arial"/>
          <w:color w:val="343434"/>
          <w:sz w:val="24"/>
          <w:szCs w:val="24"/>
          <w:shd w:val="clear" w:color="auto" w:fill="FFFFFF"/>
        </w:rPr>
      </w:pPr>
      <w:r w:rsidRPr="00E41EB5">
        <w:rPr>
          <w:rFonts w:ascii="Arial" w:hAnsi="Arial" w:cs="Arial"/>
          <w:color w:val="343434"/>
          <w:sz w:val="24"/>
          <w:szCs w:val="24"/>
          <w:shd w:val="clear" w:color="auto" w:fill="FFFFFF"/>
        </w:rPr>
        <w:t>The Town has adopted the </w:t>
      </w:r>
      <w:r w:rsidRPr="00E41EB5">
        <w:rPr>
          <w:rStyle w:val="Strong"/>
          <w:rFonts w:ascii="Arial" w:hAnsi="Arial" w:cs="Arial"/>
          <w:color w:val="343434"/>
          <w:sz w:val="24"/>
          <w:szCs w:val="24"/>
          <w:shd w:val="clear" w:color="auto" w:fill="FFFFFF"/>
        </w:rPr>
        <w:t>2018</w:t>
      </w:r>
      <w:r w:rsidRPr="00E41EB5">
        <w:rPr>
          <w:rStyle w:val="Strong"/>
          <w:rFonts w:ascii="Arial" w:hAnsi="Arial" w:cs="Arial"/>
          <w:color w:val="343434"/>
          <w:sz w:val="24"/>
          <w:szCs w:val="24"/>
          <w:shd w:val="clear" w:color="auto" w:fill="FFFFFF"/>
        </w:rPr>
        <w:t xml:space="preserve"> I-Codes</w:t>
      </w:r>
      <w:r w:rsidRPr="00E41EB5">
        <w:rPr>
          <w:rFonts w:ascii="Arial" w:hAnsi="Arial" w:cs="Arial"/>
          <w:color w:val="343434"/>
          <w:sz w:val="24"/>
          <w:szCs w:val="24"/>
          <w:shd w:val="clear" w:color="auto" w:fill="FFFFFF"/>
        </w:rPr>
        <w:t>, the </w:t>
      </w:r>
      <w:r w:rsidRPr="00E41EB5">
        <w:rPr>
          <w:rStyle w:val="Strong"/>
          <w:rFonts w:ascii="Arial" w:hAnsi="Arial" w:cs="Arial"/>
          <w:color w:val="343434"/>
          <w:sz w:val="24"/>
          <w:szCs w:val="24"/>
          <w:shd w:val="clear" w:color="auto" w:fill="FFFFFF"/>
        </w:rPr>
        <w:t>2018 </w:t>
      </w:r>
      <w:r w:rsidRPr="00E41EB5">
        <w:rPr>
          <w:rFonts w:ascii="Arial" w:hAnsi="Arial" w:cs="Arial"/>
          <w:color w:val="343434"/>
          <w:sz w:val="24"/>
          <w:szCs w:val="24"/>
          <w:shd w:val="clear" w:color="auto" w:fill="FFFFFF"/>
        </w:rPr>
        <w:t>International Energy Conservation Code, and the </w:t>
      </w:r>
      <w:r w:rsidRPr="00E41EB5">
        <w:rPr>
          <w:rStyle w:val="Strong"/>
          <w:rFonts w:ascii="Arial" w:hAnsi="Arial" w:cs="Arial"/>
          <w:color w:val="343434"/>
          <w:sz w:val="24"/>
          <w:szCs w:val="24"/>
          <w:shd w:val="clear" w:color="auto" w:fill="FFFFFF"/>
        </w:rPr>
        <w:t>2020</w:t>
      </w:r>
      <w:r w:rsidRPr="00E41EB5">
        <w:rPr>
          <w:rFonts w:ascii="Arial" w:hAnsi="Arial" w:cs="Arial"/>
          <w:color w:val="343434"/>
          <w:sz w:val="24"/>
          <w:szCs w:val="24"/>
          <w:shd w:val="clear" w:color="auto" w:fill="FFFFFF"/>
        </w:rPr>
        <w:t> National Electrical Code. </w:t>
      </w:r>
    </w:p>
    <w:p w14:paraId="51165782" w14:textId="61280A24" w:rsidR="00D1207C" w:rsidRDefault="00D1207C">
      <w:pPr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</w:p>
    <w:p w14:paraId="5819E0D7" w14:textId="19CCC2D2" w:rsidR="00D1207C" w:rsidRDefault="00D1207C">
      <w:r>
        <w:rPr>
          <w:noProof/>
        </w:rPr>
        <w:drawing>
          <wp:inline distT="0" distB="0" distL="0" distR="0" wp14:anchorId="5F5AAD1B" wp14:editId="7619F1DF">
            <wp:extent cx="5943600" cy="137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C"/>
    <w:rsid w:val="007C0D43"/>
    <w:rsid w:val="0087129E"/>
    <w:rsid w:val="00CC312B"/>
    <w:rsid w:val="00D1207C"/>
    <w:rsid w:val="00E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7F6A"/>
  <w15:chartTrackingRefBased/>
  <w15:docId w15:val="{73573FB0-FFE1-4302-9A8E-AA8EA04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7C"/>
    <w:rPr>
      <w:b/>
      <w:bCs/>
    </w:rPr>
  </w:style>
  <w:style w:type="paragraph" w:styleId="NoSpacing">
    <w:name w:val="No Spacing"/>
    <w:uiPriority w:val="1"/>
    <w:qFormat/>
    <w:rsid w:val="008712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1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Doss</dc:creator>
  <cp:keywords/>
  <dc:description/>
  <cp:lastModifiedBy>Kim Doss</cp:lastModifiedBy>
  <cp:revision>3</cp:revision>
  <dcterms:created xsi:type="dcterms:W3CDTF">2020-08-12T17:37:00Z</dcterms:created>
  <dcterms:modified xsi:type="dcterms:W3CDTF">2020-08-12T17:41:00Z</dcterms:modified>
</cp:coreProperties>
</file>